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1958B" w14:textId="52119C68" w:rsidR="00000AC7" w:rsidRDefault="007A633F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DISPENSA ELETRÔNICA Nº 900</w:t>
      </w:r>
      <w:r w:rsidR="00D25C97">
        <w:rPr>
          <w:rFonts w:asciiTheme="minorHAnsi" w:hAnsiTheme="minorHAnsi" w:cstheme="minorHAnsi"/>
          <w:b/>
          <w:szCs w:val="24"/>
        </w:rPr>
        <w:t>10</w:t>
      </w:r>
      <w:r>
        <w:rPr>
          <w:rFonts w:asciiTheme="minorHAnsi" w:hAnsiTheme="minorHAnsi" w:cstheme="minorHAnsi"/>
          <w:b/>
          <w:szCs w:val="24"/>
        </w:rPr>
        <w:t>/2024</w:t>
      </w:r>
    </w:p>
    <w:p w14:paraId="6BD2ADEA" w14:textId="64D48C7B" w:rsidR="00000AC7" w:rsidRDefault="007A633F">
      <w:pPr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szCs w:val="24"/>
        </w:rPr>
        <w:t>PROCESSO ADMINISTRATIVO N</w:t>
      </w:r>
      <w:r>
        <w:rPr>
          <w:rFonts w:asciiTheme="minorHAnsi" w:hAnsiTheme="minorHAnsi" w:cstheme="minorHAnsi"/>
          <w:b/>
          <w:bCs/>
          <w:szCs w:val="24"/>
        </w:rPr>
        <w:t xml:space="preserve">º </w:t>
      </w:r>
      <w:r w:rsidR="00A001CD" w:rsidRPr="00A001CD">
        <w:rPr>
          <w:rFonts w:asciiTheme="minorHAnsi" w:hAnsiTheme="minorHAnsi" w:cstheme="minorHAnsi"/>
          <w:b/>
          <w:bCs/>
          <w:szCs w:val="24"/>
        </w:rPr>
        <w:t>24.697</w:t>
      </w:r>
      <w:r w:rsidRPr="00A001CD">
        <w:rPr>
          <w:rFonts w:asciiTheme="minorHAnsi" w:hAnsiTheme="minorHAnsi" w:cstheme="minorHAnsi"/>
          <w:b/>
          <w:bCs/>
          <w:szCs w:val="24"/>
        </w:rPr>
        <w:t>/202</w:t>
      </w:r>
      <w:r w:rsidR="009817C4" w:rsidRPr="00A001CD">
        <w:rPr>
          <w:rFonts w:asciiTheme="minorHAnsi" w:hAnsiTheme="minorHAnsi" w:cstheme="minorHAnsi"/>
          <w:b/>
          <w:bCs/>
          <w:szCs w:val="24"/>
        </w:rPr>
        <w:t>4</w:t>
      </w:r>
    </w:p>
    <w:p w14:paraId="0C66E199" w14:textId="77777777" w:rsidR="00000AC7" w:rsidRDefault="007A633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MODALIDADE: </w:t>
      </w:r>
      <w:r>
        <w:rPr>
          <w:rFonts w:asciiTheme="minorHAnsi" w:hAnsiTheme="minorHAnsi" w:cstheme="minorHAnsi"/>
          <w:szCs w:val="24"/>
        </w:rPr>
        <w:t>DISPENSA ELETRÔNICA</w:t>
      </w:r>
    </w:p>
    <w:p w14:paraId="61E95A29" w14:textId="77777777" w:rsidR="00000AC7" w:rsidRDefault="007A633F">
      <w:pPr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/>
          <w:szCs w:val="24"/>
        </w:rPr>
        <w:t>TIPO</w:t>
      </w:r>
      <w:r>
        <w:rPr>
          <w:rFonts w:asciiTheme="minorHAnsi" w:hAnsiTheme="minorHAnsi" w:cstheme="minorHAnsi"/>
          <w:b/>
          <w:bCs/>
          <w:szCs w:val="24"/>
        </w:rPr>
        <w:t xml:space="preserve">: </w:t>
      </w:r>
      <w:r w:rsidRPr="00A001CD">
        <w:rPr>
          <w:rFonts w:asciiTheme="minorHAnsi" w:hAnsiTheme="minorHAnsi" w:cstheme="minorHAnsi"/>
          <w:bCs/>
          <w:szCs w:val="24"/>
        </w:rPr>
        <w:t>MENOR PREÇO UNITÁRIO POR ITEM</w:t>
      </w:r>
    </w:p>
    <w:p w14:paraId="1263F757" w14:textId="6BC51FB4" w:rsidR="00000AC7" w:rsidRDefault="007A633F" w:rsidP="009817C4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mbria" w:hAnsi="Cambria"/>
          <w:b/>
          <w:sz w:val="22"/>
        </w:rPr>
      </w:pPr>
      <w:r>
        <w:rPr>
          <w:rFonts w:asciiTheme="minorHAnsi" w:hAnsiTheme="minorHAnsi" w:cstheme="minorHAnsi"/>
          <w:b/>
        </w:rPr>
        <w:t xml:space="preserve">OBJETO: </w:t>
      </w:r>
      <w:r w:rsidR="00A001CD" w:rsidRPr="00A001CD">
        <w:rPr>
          <w:rFonts w:ascii="Calibri" w:hAnsi="Calibri" w:cs="Calibri"/>
        </w:rPr>
        <w:t>Contratação de empresa especializada para o fornecimento/serviços Técnicos Atuariais, para atender as necessidades do FUNDO DE PREVIDENCIA SOCIAL DE NOVA FRIBURGO/RJ, pelo período de 12 (doze) meses</w:t>
      </w:r>
      <w:r w:rsidR="00A001CD">
        <w:rPr>
          <w:rFonts w:asciiTheme="minorHAnsi" w:hAnsiTheme="minorHAnsi" w:cstheme="minorHAnsi"/>
        </w:rPr>
        <w:t>.</w:t>
      </w:r>
    </w:p>
    <w:p w14:paraId="20147F5A" w14:textId="77777777" w:rsidR="00000AC7" w:rsidRDefault="007A633F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>
        <w:rPr>
          <w:rFonts w:asciiTheme="minorHAnsi" w:hAnsiTheme="minorHAnsi" w:cstheme="minorHAnsi"/>
          <w:b/>
          <w:caps/>
          <w:szCs w:val="24"/>
        </w:rPr>
        <w:t>Modelo de proposta DE PREÇO</w:t>
      </w:r>
    </w:p>
    <w:p w14:paraId="4D6662C1" w14:textId="77777777" w:rsidR="00000AC7" w:rsidRDefault="007A633F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6BE775C1" w14:textId="77777777" w:rsidR="00000AC7" w:rsidRDefault="00000AC7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299D5FAE" w14:textId="38CD5F02" w:rsidR="00000AC7" w:rsidRDefault="007A633F">
      <w:pPr>
        <w:pStyle w:val="PargrafodaLista"/>
        <w:numPr>
          <w:ilvl w:val="1"/>
          <w:numId w:val="2"/>
        </w:numPr>
        <w:tabs>
          <w:tab w:val="left" w:pos="1080"/>
        </w:tabs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asciiTheme="minorHAnsi" w:hAnsiTheme="minorHAnsi" w:cstheme="minorHAnsi"/>
          <w:sz w:val="22"/>
          <w:szCs w:val="22"/>
          <w:u w:val="single"/>
        </w:rPr>
        <w:t>cargo</w:t>
      </w:r>
      <w:r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>
        <w:rPr>
          <w:rFonts w:asciiTheme="minorHAnsi" w:hAnsiTheme="minorHAnsi" w:cstheme="minorHAnsi"/>
          <w:sz w:val="22"/>
          <w:szCs w:val="22"/>
          <w:u w:val="single"/>
        </w:rPr>
        <w:t>(endereço)</w:t>
      </w:r>
      <w:r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Dispensa Eletrônica nº </w:t>
      </w:r>
      <w:r w:rsidR="009817C4">
        <w:rPr>
          <w:rFonts w:asciiTheme="minorHAnsi" w:hAnsiTheme="minorHAnsi" w:cstheme="minorHAnsi"/>
          <w:b/>
          <w:bCs/>
          <w:sz w:val="22"/>
          <w:szCs w:val="22"/>
        </w:rPr>
        <w:t>90.0</w:t>
      </w:r>
      <w:r w:rsidR="00D25C97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9817C4">
        <w:rPr>
          <w:rFonts w:asciiTheme="minorHAnsi" w:hAnsiTheme="minorHAnsi" w:cstheme="minorHAnsi"/>
          <w:b/>
          <w:bCs/>
          <w:sz w:val="22"/>
          <w:szCs w:val="22"/>
        </w:rPr>
        <w:t>/2024</w:t>
      </w:r>
      <w:r>
        <w:rPr>
          <w:rFonts w:asciiTheme="minorHAnsi" w:hAnsiTheme="minorHAnsi" w:cstheme="minorHAnsi"/>
          <w:sz w:val="22"/>
          <w:szCs w:val="22"/>
        </w:rPr>
        <w:t xml:space="preserve">, em epígrafe, que tem por objeto </w:t>
      </w:r>
      <w:r w:rsidR="00A001CD" w:rsidRPr="00A001CD">
        <w:rPr>
          <w:rFonts w:ascii="Calibri" w:hAnsi="Calibri" w:cs="Calibri"/>
          <w:b/>
          <w:bCs/>
        </w:rPr>
        <w:t>Contratação de empresa especializada para o fornecimento/serviços Técnicos Atuariais, para atender as necessidades do FUNDO DE PREVIDENCIA SOCIAL DE NOVA FRIBURGO/RJ, pelo período de 12 (doze) meses</w:t>
      </w:r>
      <w:r>
        <w:rPr>
          <w:rFonts w:ascii="Calibri" w:hAnsi="Calibri" w:cs="Calibri"/>
          <w:color w:val="000000"/>
        </w:rPr>
        <w:t>, conforme condições, especificações, exigências e estimativas estabelecidas no</w:t>
      </w:r>
      <w:r w:rsidR="009817C4">
        <w:rPr>
          <w:rFonts w:ascii="Calibri" w:hAnsi="Calibri" w:cs="Calibri"/>
          <w:color w:val="000000"/>
        </w:rPr>
        <w:t xml:space="preserve"> Termo de Referência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conforme segue: </w:t>
      </w:r>
    </w:p>
    <w:p w14:paraId="156C65B6" w14:textId="77777777" w:rsidR="00000AC7" w:rsidRDefault="00000AC7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1441"/>
        <w:gridCol w:w="4701"/>
        <w:gridCol w:w="879"/>
        <w:gridCol w:w="1357"/>
        <w:gridCol w:w="1298"/>
        <w:gridCol w:w="1206"/>
        <w:gridCol w:w="2180"/>
      </w:tblGrid>
      <w:tr w:rsidR="00000AC7" w14:paraId="6FCC99C5" w14:textId="77777777" w:rsidTr="00A001CD">
        <w:trPr>
          <w:trHeight w:val="70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7A86C63D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F700B2C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CATMAT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286957F3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6C5FCB42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320595D8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B52447B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E19E153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01E6014D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A001CD" w14:paraId="76774287" w14:textId="77777777" w:rsidTr="00A001CD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209E" w14:textId="46ACD084" w:rsidR="00A001CD" w:rsidRDefault="00A001CD" w:rsidP="00A001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41627" w14:textId="13CBAC29" w:rsidR="00A001CD" w:rsidRDefault="00A001CD" w:rsidP="00A001CD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Arial" w:hAnsi="Arial" w:cs="Arial"/>
                <w:bCs/>
                <w:sz w:val="20"/>
              </w:rPr>
              <w:t>17230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C15B3" w14:textId="790F1C02" w:rsidR="00A001CD" w:rsidRDefault="00A001CD" w:rsidP="00A001CD">
            <w:pPr>
              <w:widowControl w:val="0"/>
              <w:suppressAutoHyphens/>
              <w:rPr>
                <w:rFonts w:ascii="Calibri" w:hAnsi="Calibri" w:cs="Calibri"/>
                <w:szCs w:val="24"/>
              </w:rPr>
            </w:pPr>
            <w:r>
              <w:rPr>
                <w:rFonts w:ascii="Arial" w:hAnsi="Arial" w:cs="Arial"/>
                <w:sz w:val="20"/>
              </w:rPr>
              <w:t xml:space="preserve">Contratação de Empresa especializada em estudos, assessoria e consultoria na área atuarial previdenciária, visando atender as necessidades do Fundo de Previdência Social de Nova Friburgo, bem como à elaboração do </w:t>
            </w:r>
            <w:r>
              <w:rPr>
                <w:rFonts w:ascii="Arial" w:hAnsi="Arial" w:cs="Arial"/>
                <w:b/>
                <w:bCs/>
                <w:sz w:val="20"/>
              </w:rPr>
              <w:t>relatório anual de avaliação atuarial</w:t>
            </w:r>
            <w:r>
              <w:rPr>
                <w:rFonts w:ascii="Arial" w:hAnsi="Arial" w:cs="Arial"/>
                <w:sz w:val="20"/>
              </w:rPr>
              <w:t xml:space="preserve">, elaboração e entrega do </w:t>
            </w:r>
            <w:r>
              <w:rPr>
                <w:rFonts w:ascii="Arial" w:hAnsi="Arial" w:cs="Arial"/>
                <w:b/>
                <w:bCs/>
                <w:sz w:val="20"/>
              </w:rPr>
              <w:t>DRRA</w:t>
            </w:r>
            <w:r>
              <w:rPr>
                <w:rFonts w:ascii="Arial" w:hAnsi="Arial" w:cs="Arial"/>
                <w:sz w:val="20"/>
              </w:rPr>
              <w:t xml:space="preserve"> ao Ministério da Previdência Social, referente  ao exercício de 2025 (BASE DE DADOS 2024). e apresentação de minuta de lei com cenários e planos de custeio que proporcionem o equacionamento do equilíbrio financeiro e </w:t>
            </w:r>
            <w:r>
              <w:rPr>
                <w:rFonts w:ascii="Arial" w:hAnsi="Arial" w:cs="Arial"/>
                <w:sz w:val="20"/>
              </w:rPr>
              <w:lastRenderedPageBreak/>
              <w:t>atuarial do Regime Próprio de Previdência Social - RPPS, eventualmente apurado com o estudo apresentado pela empresa.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939A3" w14:textId="01B64A20" w:rsidR="00A001CD" w:rsidRDefault="00A001CD" w:rsidP="00A001CD">
            <w:pPr>
              <w:widowControl w:val="0"/>
              <w:suppressAutoHyphens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Arial" w:hAnsi="Arial" w:cs="Arial"/>
                <w:bCs/>
                <w:sz w:val="20"/>
              </w:rPr>
              <w:lastRenderedPageBreak/>
              <w:t>SERV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F23D" w14:textId="2AD461F5" w:rsidR="00A001CD" w:rsidRDefault="00A001CD" w:rsidP="00A001CD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eastAsia="SimSun" w:hAnsi="Calibri" w:cs="Calibri"/>
                <w:color w:val="000000"/>
                <w:kern w:val="2"/>
                <w:szCs w:val="24"/>
                <w:lang w:eastAsia="hi-IN" w:bidi="hi-IN"/>
              </w:rPr>
            </w:pPr>
            <w:r>
              <w:rPr>
                <w:rFonts w:ascii="Arial" w:hAnsi="Arial" w:cs="Arial"/>
                <w:bCs/>
                <w:sz w:val="20"/>
              </w:rPr>
              <w:t>01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E7B2" w14:textId="77777777" w:rsidR="00A001CD" w:rsidRDefault="00A001CD" w:rsidP="00A001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9A30" w14:textId="2B7453F4" w:rsidR="00A001CD" w:rsidRDefault="00A001CD" w:rsidP="00A001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E0D77" w14:textId="3CEF7E6D" w:rsidR="00A001CD" w:rsidRDefault="00A001CD" w:rsidP="00A001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</w:p>
        </w:tc>
      </w:tr>
      <w:tr w:rsidR="00000AC7" w14:paraId="6C8F1566" w14:textId="77777777" w:rsidTr="009817C4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42F5C83" w14:textId="77777777" w:rsidR="00000AC7" w:rsidRDefault="007A633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7FCE94D" w14:textId="77777777" w:rsidR="00000AC7" w:rsidRDefault="007A633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834CF82" w14:textId="77777777" w:rsidR="00000AC7" w:rsidRDefault="00000AC7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D0985F8" w14:textId="77777777" w:rsidR="00000AC7" w:rsidRDefault="007A633F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Informar Valor total R$...</w:t>
      </w:r>
    </w:p>
    <w:p w14:paraId="61654978" w14:textId="77777777" w:rsidR="00000AC7" w:rsidRDefault="007A633F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656"/>
        <w:gridCol w:w="4685"/>
        <w:gridCol w:w="4651"/>
      </w:tblGrid>
      <w:tr w:rsidR="00000AC7" w14:paraId="707A175C" w14:textId="77777777">
        <w:tc>
          <w:tcPr>
            <w:tcW w:w="1664" w:type="pct"/>
          </w:tcPr>
          <w:p w14:paraId="05C05A49" w14:textId="77777777" w:rsidR="00000AC7" w:rsidRDefault="007A633F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3F546641" w14:textId="77777777" w:rsidR="00000AC7" w:rsidRDefault="007A633F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23E3AD3F" w14:textId="77777777" w:rsidR="00000AC7" w:rsidRDefault="007A633F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16DF1D95" w14:textId="77777777" w:rsidR="00000AC7" w:rsidRDefault="00000AC7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087EAC08" w14:textId="77777777" w:rsidR="00000AC7" w:rsidRDefault="007A633F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 validade desta proposta é de </w:t>
      </w:r>
      <w:r>
        <w:rPr>
          <w:rFonts w:asciiTheme="minorHAnsi" w:hAnsiTheme="minorHAnsi" w:cstheme="minorHAnsi"/>
          <w:b/>
          <w:sz w:val="22"/>
        </w:rPr>
        <w:t>90 (noventa) dias corridos</w:t>
      </w:r>
      <w:r>
        <w:rPr>
          <w:rFonts w:asciiTheme="minorHAnsi" w:hAnsiTheme="minorHAnsi" w:cstheme="minorHAnsi"/>
          <w:sz w:val="22"/>
        </w:rPr>
        <w:t xml:space="preserve">, contados da data da abertura da sessão pública de </w:t>
      </w:r>
      <w:r>
        <w:rPr>
          <w:rFonts w:asciiTheme="minorHAnsi" w:hAnsiTheme="minorHAnsi" w:cstheme="minorHAnsi"/>
          <w:b/>
          <w:sz w:val="22"/>
        </w:rPr>
        <w:t>DISPENSA ELETRÔNICA</w:t>
      </w:r>
      <w:r>
        <w:rPr>
          <w:rFonts w:asciiTheme="minorHAnsi" w:hAnsiTheme="minorHAnsi" w:cstheme="minorHAnsi"/>
          <w:sz w:val="22"/>
        </w:rPr>
        <w:t>.</w:t>
      </w:r>
    </w:p>
    <w:p w14:paraId="7E9A6CA5" w14:textId="77777777" w:rsidR="00000AC7" w:rsidRDefault="00000AC7">
      <w:pPr>
        <w:pStyle w:val="Corpodetexto"/>
        <w:ind w:left="0" w:firstLine="0"/>
        <w:rPr>
          <w:rFonts w:asciiTheme="minorHAnsi" w:hAnsiTheme="minorHAnsi" w:cstheme="minorHAnsi"/>
          <w:b/>
          <w:sz w:val="22"/>
        </w:rPr>
      </w:pPr>
    </w:p>
    <w:p w14:paraId="0546E98F" w14:textId="77777777" w:rsidR="00000AC7" w:rsidRDefault="007A633F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C7AD0EB" w14:textId="77777777" w:rsidR="00000AC7" w:rsidRDefault="00000AC7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EAD832A" w14:textId="77777777" w:rsidR="00000AC7" w:rsidRDefault="007A633F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2024.</w:t>
      </w:r>
    </w:p>
    <w:p w14:paraId="418DBA26" w14:textId="77777777" w:rsidR="00000AC7" w:rsidRDefault="007A633F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Local e Data</w:t>
      </w:r>
    </w:p>
    <w:p w14:paraId="752B201D" w14:textId="77777777" w:rsidR="00000AC7" w:rsidRDefault="00000AC7">
      <w:pPr>
        <w:spacing w:line="280" w:lineRule="atLeast"/>
        <w:ind w:left="0" w:firstLine="0"/>
        <w:rPr>
          <w:rFonts w:asciiTheme="minorHAnsi" w:hAnsiTheme="minorHAnsi" w:cstheme="minorHAnsi"/>
          <w:sz w:val="20"/>
        </w:rPr>
      </w:pPr>
    </w:p>
    <w:p w14:paraId="127BF059" w14:textId="77777777" w:rsidR="00000AC7" w:rsidRDefault="007A633F">
      <w:pPr>
        <w:pStyle w:val="Corpodetex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Assinatura do Responsável pela Empresa</w:t>
      </w:r>
    </w:p>
    <w:p w14:paraId="37C04AE4" w14:textId="77777777" w:rsidR="00000AC7" w:rsidRDefault="007A633F">
      <w:pPr>
        <w:pStyle w:val="Corpodetex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(Nome Legível/Cargo)</w:t>
      </w:r>
    </w:p>
    <w:sectPr w:rsidR="00000AC7">
      <w:headerReference w:type="default" r:id="rId8"/>
      <w:pgSz w:w="16838" w:h="11906" w:orient="landscape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1A25C" w14:textId="77777777" w:rsidR="00134814" w:rsidRDefault="00134814">
      <w:r>
        <w:separator/>
      </w:r>
    </w:p>
  </w:endnote>
  <w:endnote w:type="continuationSeparator" w:id="0">
    <w:p w14:paraId="34DD92C7" w14:textId="77777777" w:rsidR="00134814" w:rsidRDefault="0013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BA81B" w14:textId="77777777" w:rsidR="00134814" w:rsidRDefault="00134814">
      <w:r>
        <w:separator/>
      </w:r>
    </w:p>
  </w:footnote>
  <w:footnote w:type="continuationSeparator" w:id="0">
    <w:p w14:paraId="51410852" w14:textId="77777777" w:rsidR="00134814" w:rsidRDefault="00134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9D70" w14:textId="77777777" w:rsidR="00000AC7" w:rsidRDefault="007A633F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noProof/>
        <w:szCs w:val="24"/>
      </w:rPr>
      <w:drawing>
        <wp:anchor distT="0" distB="0" distL="114300" distR="114300" simplePos="0" relativeHeight="251660288" behindDoc="0" locked="0" layoutInCell="1" allowOverlap="1" wp14:anchorId="04C1390A" wp14:editId="03B5D6E1">
          <wp:simplePos x="0" y="0"/>
          <wp:positionH relativeFrom="margin">
            <wp:posOffset>-662305</wp:posOffset>
          </wp:positionH>
          <wp:positionV relativeFrom="margin">
            <wp:posOffset>-1313180</wp:posOffset>
          </wp:positionV>
          <wp:extent cx="3802380" cy="116205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7062" b="-3662"/>
                  <a:stretch>
                    <a:fillRect/>
                  </a:stretch>
                </pic:blipFill>
                <pic:spPr>
                  <a:xfrm>
                    <a:off x="0" y="0"/>
                    <a:ext cx="380238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78BC214" w14:textId="77777777" w:rsidR="00000AC7" w:rsidRDefault="007A633F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2012996" wp14:editId="31A55402">
              <wp:simplePos x="0" y="0"/>
              <wp:positionH relativeFrom="column">
                <wp:posOffset>4023995</wp:posOffset>
              </wp:positionH>
              <wp:positionV relativeFrom="paragraph">
                <wp:posOffset>22860</wp:posOffset>
              </wp:positionV>
              <wp:extent cx="2037715" cy="542925"/>
              <wp:effectExtent l="0" t="0" r="19685" b="2857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3771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E949596" w14:textId="6C2AEC43" w:rsidR="00000AC7" w:rsidRDefault="007A633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</w:rPr>
                            <w:t xml:space="preserve">PROCESSO Nº </w:t>
                          </w:r>
                          <w:r w:rsidR="00A001CD" w:rsidRPr="00A001CD">
                            <w:rPr>
                              <w:rFonts w:cs="Calibri"/>
                            </w:rPr>
                            <w:t>24.697</w:t>
                          </w:r>
                          <w:r>
                            <w:rPr>
                              <w:rFonts w:cs="Calibri"/>
                            </w:rPr>
                            <w:t>/202</w:t>
                          </w:r>
                          <w:r w:rsidR="009817C4">
                            <w:rPr>
                              <w:rFonts w:cs="Calibri"/>
                            </w:rPr>
                            <w:t>4</w:t>
                          </w:r>
                          <w:r>
                            <w:rPr>
                              <w:rFonts w:cs="Calibri"/>
                            </w:rPr>
                            <w:t xml:space="preserve"> 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012996" id="Caixa de texto 6" o:spid="_x0000_s1026" style="position:absolute;margin-left:316.85pt;margin-top:1.8pt;width:160.45pt;height:42.7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QgwwEAAIoDAAAOAAAAZHJzL2Uyb0RvYy54bWysU01v2zAMvQ/YfxB0X+y4S7oacYqhRXYZ&#10;tgLdfoCij1iAJGqSEjv/fpTspe3a0zAdZFKknvge6c3taA05yRA1uI4uFzUl0nEQ2h06+vPH7sMn&#10;SmJiTjADTnb0LCO93b5/txl8KxvowQgZCIK42A6+o31Kvq2qyHtpWVyAlw6DCoJlCd1wqERgA6Jb&#10;UzV1va4GCMIH4DJGPL2fgnRb8JWSPH1XKspETEextlT2UPZ93qvthrWHwHyv+VwG+4cqLNMOH71A&#10;3bPEyDHoV1BW8wARVFpwsBUopbksHJDNsv6LzWPPvCxcUJzoLzLF/wfLv50eAtECe0eJYxZbdMf0&#10;yIiQJMkxAVlnjQYfW0x99A9h9iKamfCogs1fpELGouv5oiveJxwPm/rq+nq5ooRjbPWxuWlWGbR6&#10;uu1DTF8kWJKNjgbsW5GTnb7GNKX+ScmPRTBa7LQxxQmH/Z0J5MSwx7uyZvQXacaRoaM3V+u6IL+I&#10;xecQdVlvQQQ4OjFVY1x+WpYJm0vMGk2qZCuN+3GWag/ijCIPOGUdjb+OLOSmstbB52MCpQvBfGdK&#10;RGGygw0vEs3DmSfquV+ynn6h7W8AAAD//wMAUEsDBBQABgAIAAAAIQByLa5U4gAAAAgBAAAPAAAA&#10;ZHJzL2Rvd25yZXYueG1sTI9PS8NAEMXvgt9hGcGL2E2NjW3MpBShiNQerIp422bHJLp/YnbbRj+9&#10;40lvb3iP935TzAdrxJ760HqHMB4lIMhVXreuRnh6XJ5PQYSonFbGO0L4ogDz8vioULn2B/dA+02s&#10;BZe4kCuEJsYulzJUDVkVRr4jx96b762KfPa11L06cLk18iJJMmlV63ihUR3dNFR9bHYWoV2tze3i&#10;29xPqtf3u5fP9fJssM+IpyfD4hpEpCH+heEXn9GhZKat3zkdhEHI0vSKowhpBoL92eSSxRZhOhuD&#10;LAv5/4HyBwAA//8DAFBLAQItABQABgAIAAAAIQC2gziS/gAAAOEBAAATAAAAAAAAAAAAAAAAAAAA&#10;AABbQ29udGVudF9UeXBlc10ueG1sUEsBAi0AFAAGAAgAAAAhADj9If/WAAAAlAEAAAsAAAAAAAAA&#10;AAAAAAAALwEAAF9yZWxzLy5yZWxzUEsBAi0AFAAGAAgAAAAhANJolCDDAQAAigMAAA4AAAAAAAAA&#10;AAAAAAAALgIAAGRycy9lMm9Eb2MueG1sUEsBAi0AFAAGAAgAAAAhAHItrlTiAAAACAEAAA8AAAAA&#10;AAAAAAAAAAAAHQQAAGRycy9kb3ducmV2LnhtbFBLBQYAAAAABAAEAPMAAAAsBQAAAAA=&#10;" strokeweight=".26mm">
              <v:stroke joinstyle="round"/>
              <v:textbox>
                <w:txbxContent>
                  <w:p w14:paraId="2E949596" w14:textId="6C2AEC43" w:rsidR="00000AC7" w:rsidRDefault="007A633F">
                    <w:pPr>
                      <w:pStyle w:val="SemEspaamento"/>
                    </w:pPr>
                    <w:r>
                      <w:rPr>
                        <w:rFonts w:cs="Calibri"/>
                      </w:rPr>
                      <w:t xml:space="preserve">PROCESSO Nº </w:t>
                    </w:r>
                    <w:r w:rsidR="00A001CD" w:rsidRPr="00A001CD">
                      <w:rPr>
                        <w:rFonts w:cs="Calibri"/>
                      </w:rPr>
                      <w:t>24.697</w:t>
                    </w:r>
                    <w:r>
                      <w:rPr>
                        <w:rFonts w:cs="Calibri"/>
                      </w:rPr>
                      <w:t>/202</w:t>
                    </w:r>
                    <w:r w:rsidR="009817C4">
                      <w:rPr>
                        <w:rFonts w:cs="Calibri"/>
                      </w:rPr>
                      <w:t>4</w:t>
                    </w:r>
                    <w:r>
                      <w:rPr>
                        <w:rFonts w:cs="Calibri"/>
                      </w:rPr>
                      <w:t xml:space="preserve"> RUBRICA:______FOLHA:______ </w:t>
                    </w:r>
                  </w:p>
                </w:txbxContent>
              </v:textbox>
            </v:rect>
          </w:pict>
        </mc:Fallback>
      </mc:AlternateContent>
    </w:r>
  </w:p>
  <w:p w14:paraId="47A164CA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15A4660A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5EEB3A23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01224CE0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1BEBE007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42FE3E4B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2EA888BE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B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2880" w:hanging="360"/>
      </w:pPr>
    </w:lvl>
    <w:lvl w:ilvl="7">
      <w:start w:val="1"/>
      <w:numFmt w:val="decimal"/>
      <w:lvlText w:val="%3.%4.%5.%6.%7.%8."/>
      <w:lvlJc w:val="left"/>
      <w:pPr>
        <w:tabs>
          <w:tab w:val="left" w:pos="0"/>
        </w:tabs>
        <w:ind w:left="3240" w:hanging="360"/>
      </w:pPr>
    </w:lvl>
    <w:lvl w:ilvl="8">
      <w:start w:val="1"/>
      <w:numFmt w:val="decimal"/>
      <w:lvlText w:val="%4.%5.%6.%7.%8.%9."/>
      <w:lvlJc w:val="left"/>
      <w:pPr>
        <w:tabs>
          <w:tab w:val="left" w:pos="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7F8"/>
    <w:rsid w:val="00000AC7"/>
    <w:rsid w:val="00024C7B"/>
    <w:rsid w:val="00031E32"/>
    <w:rsid w:val="00045F5A"/>
    <w:rsid w:val="000550BD"/>
    <w:rsid w:val="00083679"/>
    <w:rsid w:val="000D05BE"/>
    <w:rsid w:val="00102F5F"/>
    <w:rsid w:val="00116759"/>
    <w:rsid w:val="00134814"/>
    <w:rsid w:val="00135D9D"/>
    <w:rsid w:val="001B66A2"/>
    <w:rsid w:val="00233849"/>
    <w:rsid w:val="002344DB"/>
    <w:rsid w:val="00293DFA"/>
    <w:rsid w:val="002B31BD"/>
    <w:rsid w:val="002D4136"/>
    <w:rsid w:val="00375A56"/>
    <w:rsid w:val="0039050B"/>
    <w:rsid w:val="00421471"/>
    <w:rsid w:val="00445EE0"/>
    <w:rsid w:val="00446624"/>
    <w:rsid w:val="004846F0"/>
    <w:rsid w:val="004A3748"/>
    <w:rsid w:val="004A629C"/>
    <w:rsid w:val="004B28C9"/>
    <w:rsid w:val="004B3602"/>
    <w:rsid w:val="004C0820"/>
    <w:rsid w:val="004C366B"/>
    <w:rsid w:val="0054306A"/>
    <w:rsid w:val="00563CA1"/>
    <w:rsid w:val="00630CF9"/>
    <w:rsid w:val="0063784D"/>
    <w:rsid w:val="00642D71"/>
    <w:rsid w:val="00652EAA"/>
    <w:rsid w:val="0065673B"/>
    <w:rsid w:val="00673090"/>
    <w:rsid w:val="007379DB"/>
    <w:rsid w:val="00737BF7"/>
    <w:rsid w:val="00752515"/>
    <w:rsid w:val="00765D44"/>
    <w:rsid w:val="007712B4"/>
    <w:rsid w:val="007A4DF3"/>
    <w:rsid w:val="007A633F"/>
    <w:rsid w:val="007A67F8"/>
    <w:rsid w:val="007B5CD0"/>
    <w:rsid w:val="007C49D4"/>
    <w:rsid w:val="008129E2"/>
    <w:rsid w:val="00852057"/>
    <w:rsid w:val="008565E4"/>
    <w:rsid w:val="0086194A"/>
    <w:rsid w:val="008A07A4"/>
    <w:rsid w:val="008A4FEE"/>
    <w:rsid w:val="008C5025"/>
    <w:rsid w:val="008E5349"/>
    <w:rsid w:val="00901291"/>
    <w:rsid w:val="009041BF"/>
    <w:rsid w:val="00930076"/>
    <w:rsid w:val="0093213F"/>
    <w:rsid w:val="0094777A"/>
    <w:rsid w:val="009603B0"/>
    <w:rsid w:val="009651B8"/>
    <w:rsid w:val="00974A2C"/>
    <w:rsid w:val="00975B2D"/>
    <w:rsid w:val="009817C4"/>
    <w:rsid w:val="00A001CD"/>
    <w:rsid w:val="00A11166"/>
    <w:rsid w:val="00A62F5A"/>
    <w:rsid w:val="00A75B9A"/>
    <w:rsid w:val="00AB6664"/>
    <w:rsid w:val="00AC22DB"/>
    <w:rsid w:val="00AC62AA"/>
    <w:rsid w:val="00B65008"/>
    <w:rsid w:val="00B659CB"/>
    <w:rsid w:val="00B77E71"/>
    <w:rsid w:val="00B8036D"/>
    <w:rsid w:val="00B94AAB"/>
    <w:rsid w:val="00BA5E81"/>
    <w:rsid w:val="00BD40F8"/>
    <w:rsid w:val="00BE4605"/>
    <w:rsid w:val="00BE62D1"/>
    <w:rsid w:val="00BF5CD1"/>
    <w:rsid w:val="00BF7745"/>
    <w:rsid w:val="00C27DA7"/>
    <w:rsid w:val="00C6759F"/>
    <w:rsid w:val="00C776CB"/>
    <w:rsid w:val="00CE7D0D"/>
    <w:rsid w:val="00D05146"/>
    <w:rsid w:val="00D25C97"/>
    <w:rsid w:val="00D510B4"/>
    <w:rsid w:val="00D53FA8"/>
    <w:rsid w:val="00D577F2"/>
    <w:rsid w:val="00DB5059"/>
    <w:rsid w:val="00DB581C"/>
    <w:rsid w:val="00DD6E60"/>
    <w:rsid w:val="00DE34D5"/>
    <w:rsid w:val="00E27483"/>
    <w:rsid w:val="00E305E9"/>
    <w:rsid w:val="00E46A51"/>
    <w:rsid w:val="00E5133C"/>
    <w:rsid w:val="00E71587"/>
    <w:rsid w:val="00EA40C6"/>
    <w:rsid w:val="00ED6AC9"/>
    <w:rsid w:val="00F277F2"/>
    <w:rsid w:val="00F52153"/>
    <w:rsid w:val="00F62D1C"/>
    <w:rsid w:val="00FC4055"/>
    <w:rsid w:val="00FE6C10"/>
    <w:rsid w:val="00FF1AD7"/>
    <w:rsid w:val="032B6341"/>
    <w:rsid w:val="0F1B1613"/>
    <w:rsid w:val="59FB712C"/>
    <w:rsid w:val="709F4D7D"/>
    <w:rsid w:val="7417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856C1"/>
  <w15:docId w15:val="{678F21DE-8B98-472B-AAE0-16DB49BD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="709" w:hanging="709"/>
      <w:jc w:val="both"/>
    </w:pPr>
    <w:rPr>
      <w:rFonts w:ascii="Times New Roman" w:eastAsia="Times New Roman" w:hAnsi="Times New Roman" w:cs="Times New Roman"/>
      <w:sz w:val="24"/>
    </w:rPr>
  </w:style>
  <w:style w:type="paragraph" w:styleId="Ttulo1">
    <w:name w:val="heading 1"/>
    <w:basedOn w:val="Normal"/>
    <w:next w:val="Normal"/>
    <w:link w:val="Ttulo1Char"/>
    <w:uiPriority w:val="99"/>
    <w:qFormat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normal">
    <w:name w:val="Normal Indent"/>
    <w:basedOn w:val="Normal"/>
    <w:uiPriority w:val="99"/>
    <w:semiHidden/>
    <w:unhideWhenUsed/>
    <w:pPr>
      <w:ind w:left="708"/>
    </w:pPr>
  </w:style>
  <w:style w:type="paragraph" w:styleId="Corpodetexto">
    <w:name w:val="Body Text"/>
    <w:basedOn w:val="Normal"/>
    <w:link w:val="CorpodetextoChar"/>
    <w:uiPriority w:val="99"/>
    <w:qFormat/>
    <w:pPr>
      <w:tabs>
        <w:tab w:val="left" w:pos="993"/>
      </w:tabs>
    </w:pPr>
  </w:style>
  <w:style w:type="paragraph" w:styleId="Cabealho">
    <w:name w:val="header"/>
    <w:basedOn w:val="Normal"/>
    <w:link w:val="CabealhoChar"/>
    <w:unhideWhenUsed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9"/>
    <w:qFormat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qFormat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qFormat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qFormat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qFormat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Pr>
      <w:rFonts w:ascii="CG Times (W1)" w:eastAsia="Times New Roman" w:hAnsi="CG Times (W1)" w:cs="Times New Roman"/>
      <w:i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</w:rPr>
  </w:style>
  <w:style w:type="character" w:styleId="TextodoEspaoReservado">
    <w:name w:val="Placeholder Text"/>
    <w:basedOn w:val="Fontepargpadro"/>
    <w:uiPriority w:val="99"/>
    <w:semiHidden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SemEspaamentoChar">
    <w:name w:val="Sem Espaçamento Char"/>
    <w:link w:val="SemEspaamento"/>
    <w:uiPriority w:val="1"/>
    <w:rPr>
      <w:rFonts w:ascii="Calibri" w:eastAsia="Times New Roman" w:hAnsi="Calibri" w:cs="Times New Roman"/>
      <w:lang w:eastAsia="pt-BR"/>
    </w:rPr>
  </w:style>
  <w:style w:type="paragraph" w:styleId="PargrafodaLista">
    <w:name w:val="List Paragraph"/>
    <w:basedOn w:val="Normal"/>
    <w:uiPriority w:val="99"/>
    <w:qFormat/>
    <w:pPr>
      <w:ind w:left="720" w:firstLine="0"/>
      <w:contextualSpacing/>
      <w:jc w:val="left"/>
    </w:pPr>
    <w:rPr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ableParagraph">
    <w:name w:val="Table Paragraph"/>
    <w:basedOn w:val="Normal"/>
    <w:qFormat/>
    <w:pPr>
      <w:suppressAutoHyphens/>
    </w:pPr>
    <w:rPr>
      <w:rFonts w:ascii="Calibri" w:eastAsia="Calibri" w:hAnsi="Calibri" w:cs="Calibri"/>
      <w:lang w:val="pt-PT"/>
    </w:rPr>
  </w:style>
  <w:style w:type="paragraph" w:customStyle="1" w:styleId="LO-normal">
    <w:name w:val="LO-normal"/>
    <w:qFormat/>
    <w:pPr>
      <w:suppressAutoHyphens/>
      <w:spacing w:line="276" w:lineRule="auto"/>
    </w:pPr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Chaves</dc:creator>
  <cp:lastModifiedBy>Rosane</cp:lastModifiedBy>
  <cp:revision>3</cp:revision>
  <cp:lastPrinted>2024-09-12T13:42:00Z</cp:lastPrinted>
  <dcterms:created xsi:type="dcterms:W3CDTF">2024-12-03T18:15:00Z</dcterms:created>
  <dcterms:modified xsi:type="dcterms:W3CDTF">2024-12-11T17:28:00Z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1046-12.2.0.18165</vt:lpwstr>
  </property>
  <property fmtid="{D5CDD505-2E9C-101B-9397-08002B2CF9AE}" pid="3" name="ICV">
    <vt:lpwstr>74109B5BB9D547019CDECB34A4377A71_13</vt:lpwstr>
  </property>
</Properties>
</file>